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4C8" w:rsidRPr="00E544C8" w:rsidRDefault="00E544C8" w:rsidP="00E544C8">
      <w:pPr>
        <w:jc w:val="center"/>
        <w:rPr>
          <w:rFonts w:ascii="Monotype Corsiva" w:eastAsia="Calibri" w:hAnsi="Monotype Corsiva" w:cs="Times New Roman"/>
          <w:b/>
          <w:noProof/>
          <w:sz w:val="56"/>
          <w:szCs w:val="56"/>
          <w:lang w:eastAsia="ru-RU"/>
        </w:rPr>
      </w:pPr>
      <w:r w:rsidRPr="00E544C8">
        <w:rPr>
          <w:rFonts w:ascii="Monotype Corsiva" w:eastAsia="Calibri" w:hAnsi="Monotype Corsiva" w:cs="Times New Roman"/>
          <w:b/>
          <w:noProof/>
          <w:sz w:val="56"/>
          <w:szCs w:val="56"/>
          <w:lang w:eastAsia="ru-RU"/>
        </w:rPr>
        <w:drawing>
          <wp:anchor distT="0" distB="0" distL="114300" distR="114300" simplePos="0" relativeHeight="251659264" behindDoc="1" locked="0" layoutInCell="1" allowOverlap="1" wp14:anchorId="75EC9F09" wp14:editId="119E240B">
            <wp:simplePos x="0" y="0"/>
            <wp:positionH relativeFrom="column">
              <wp:posOffset>-94615</wp:posOffset>
            </wp:positionH>
            <wp:positionV relativeFrom="paragraph">
              <wp:posOffset>-37465</wp:posOffset>
            </wp:positionV>
            <wp:extent cx="7346315" cy="10351770"/>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46315" cy="10351770"/>
                    </a:xfrm>
                    <a:prstGeom prst="rect">
                      <a:avLst/>
                    </a:prstGeom>
                    <a:noFill/>
                  </pic:spPr>
                </pic:pic>
              </a:graphicData>
            </a:graphic>
            <wp14:sizeRelH relativeFrom="page">
              <wp14:pctWidth>0</wp14:pctWidth>
            </wp14:sizeRelH>
            <wp14:sizeRelV relativeFrom="page">
              <wp14:pctHeight>0</wp14:pctHeight>
            </wp14:sizeRelV>
          </wp:anchor>
        </w:drawing>
      </w:r>
      <w:r w:rsidRPr="00E544C8">
        <w:rPr>
          <w:rFonts w:ascii="Monotype Corsiva" w:eastAsia="Calibri" w:hAnsi="Monotype Corsiva" w:cs="Times New Roman"/>
          <w:b/>
          <w:noProof/>
          <w:sz w:val="56"/>
          <w:szCs w:val="56"/>
          <w:lang w:eastAsia="ru-RU"/>
        </w:rPr>
        <w:t>Возрастные особенности развития детей 6-7 лет</w:t>
      </w:r>
    </w:p>
    <w:p w:rsidR="00E544C8" w:rsidRPr="00E544C8" w:rsidRDefault="00E544C8" w:rsidP="00E544C8">
      <w:pPr>
        <w:spacing w:line="240" w:lineRule="auto"/>
        <w:rPr>
          <w:rFonts w:ascii="Times New Roman" w:eastAsia="Calibri" w:hAnsi="Times New Roman" w:cs="Times New Roman"/>
          <w:noProof/>
          <w:sz w:val="32"/>
          <w:szCs w:val="32"/>
          <w:lang w:eastAsia="ru-RU"/>
        </w:rPr>
      </w:pPr>
      <w:r w:rsidRPr="00E544C8">
        <w:rPr>
          <w:rFonts w:ascii="Times New Roman" w:eastAsia="Calibri" w:hAnsi="Times New Roman" w:cs="Times New Roman"/>
          <w:noProof/>
          <w:sz w:val="32"/>
          <w:szCs w:val="32"/>
          <w:lang w:eastAsia="ru-RU"/>
        </w:rPr>
        <w:tab/>
        <w:t>В сюжетно-ролевых играх дети осваивают сложные взаимодействия людей. Игровые действия обретают особый смысл, который не всегда открывается взрослому. Игровое пространство имеет несколько центров, каждый из которых поддерживает свой сюжет. Дети отслеживают поведение пратнёров по игре и менять своё поведение взависимости от места в нём. Дети могут, по ходу игры, брать на себя новые роли.</w:t>
      </w:r>
    </w:p>
    <w:p w:rsidR="00E544C8" w:rsidRPr="00E544C8" w:rsidRDefault="00E544C8" w:rsidP="00E544C8">
      <w:pPr>
        <w:spacing w:line="240" w:lineRule="auto"/>
        <w:rPr>
          <w:rFonts w:ascii="Times New Roman" w:eastAsia="Calibri" w:hAnsi="Times New Roman" w:cs="Times New Roman"/>
          <w:noProof/>
          <w:sz w:val="32"/>
          <w:szCs w:val="32"/>
          <w:lang w:eastAsia="ru-RU"/>
        </w:rPr>
      </w:pPr>
      <w:r w:rsidRPr="00E544C8">
        <w:rPr>
          <w:rFonts w:ascii="Times New Roman" w:eastAsia="Calibri" w:hAnsi="Times New Roman" w:cs="Times New Roman"/>
          <w:noProof/>
          <w:sz w:val="32"/>
          <w:szCs w:val="32"/>
          <w:lang w:eastAsia="ru-RU"/>
        </w:rPr>
        <w:tab/>
        <w:t>Образы, передаваемые детьми в изобразительной деятельности становятся сложнее. Рисунки преобретают более детализированный характер, обогащается их цветовая гамма. Более явными становятся различия между рисунками мальчиков и девочек.</w:t>
      </w:r>
    </w:p>
    <w:p w:rsidR="00E544C8" w:rsidRPr="00E544C8" w:rsidRDefault="00E544C8" w:rsidP="00E544C8">
      <w:pPr>
        <w:spacing w:line="240" w:lineRule="auto"/>
        <w:rPr>
          <w:rFonts w:ascii="Times New Roman" w:eastAsia="Calibri" w:hAnsi="Times New Roman" w:cs="Times New Roman"/>
          <w:noProof/>
          <w:sz w:val="32"/>
          <w:szCs w:val="32"/>
          <w:lang w:eastAsia="ru-RU"/>
        </w:rPr>
      </w:pPr>
      <w:r w:rsidRPr="00E544C8">
        <w:rPr>
          <w:rFonts w:ascii="Times New Roman" w:eastAsia="Calibri" w:hAnsi="Times New Roman" w:cs="Times New Roman"/>
          <w:noProof/>
          <w:sz w:val="32"/>
          <w:szCs w:val="32"/>
          <w:lang w:eastAsia="ru-RU"/>
        </w:rPr>
        <w:tab/>
        <w:t>Изображение человека становится ещё более детализированным и пропорциональным. Появляются пальцы, глаза, нос, брови, подбородок, уши. Одежда может быть украшена различными деталями.</w:t>
      </w:r>
    </w:p>
    <w:p w:rsidR="00E544C8" w:rsidRPr="00E544C8" w:rsidRDefault="00E544C8" w:rsidP="00E544C8">
      <w:pPr>
        <w:spacing w:line="240" w:lineRule="auto"/>
        <w:rPr>
          <w:rFonts w:ascii="Times New Roman" w:eastAsia="Calibri" w:hAnsi="Times New Roman" w:cs="Times New Roman"/>
          <w:noProof/>
          <w:sz w:val="32"/>
          <w:szCs w:val="32"/>
          <w:lang w:eastAsia="ru-RU"/>
        </w:rPr>
      </w:pPr>
      <w:r w:rsidRPr="00E544C8">
        <w:rPr>
          <w:rFonts w:ascii="Times New Roman" w:eastAsia="Calibri" w:hAnsi="Times New Roman" w:cs="Times New Roman"/>
          <w:noProof/>
          <w:sz w:val="32"/>
          <w:szCs w:val="32"/>
          <w:lang w:eastAsia="ru-RU"/>
        </w:rPr>
        <w:tab/>
        <w:t xml:space="preserve">Дети осваивают конструирование из строительного материала, свободно владеют способами анализа изображений и построек. Постройки становятся симметричными и пропорциональными, строительство осуществляется на основе зрительной ориентировки. Дети быстро и точно подбирают необходимые материалы. </w:t>
      </w:r>
    </w:p>
    <w:p w:rsidR="00E544C8" w:rsidRPr="00E544C8" w:rsidRDefault="00E544C8" w:rsidP="00E544C8">
      <w:pPr>
        <w:spacing w:line="240" w:lineRule="auto"/>
        <w:rPr>
          <w:rFonts w:ascii="Times New Roman" w:eastAsia="Calibri" w:hAnsi="Times New Roman" w:cs="Times New Roman"/>
          <w:noProof/>
          <w:sz w:val="32"/>
          <w:szCs w:val="32"/>
          <w:lang w:eastAsia="ru-RU"/>
        </w:rPr>
      </w:pPr>
      <w:r w:rsidRPr="00E544C8">
        <w:rPr>
          <w:rFonts w:ascii="Times New Roman" w:eastAsia="Calibri" w:hAnsi="Times New Roman" w:cs="Times New Roman"/>
          <w:noProof/>
          <w:sz w:val="32"/>
          <w:szCs w:val="32"/>
          <w:lang w:eastAsia="ru-RU"/>
        </w:rPr>
        <w:tab/>
        <w:t>В этом возрасте они уже могут складывать оригами, но этому их нужно обучать. Усложняется конструирование из природного материала.</w:t>
      </w:r>
    </w:p>
    <w:p w:rsidR="00E544C8" w:rsidRPr="00E544C8" w:rsidRDefault="00E544C8" w:rsidP="00E544C8">
      <w:pPr>
        <w:spacing w:line="240" w:lineRule="auto"/>
        <w:rPr>
          <w:rFonts w:ascii="Times New Roman" w:eastAsia="Calibri" w:hAnsi="Times New Roman" w:cs="Times New Roman"/>
          <w:noProof/>
          <w:sz w:val="32"/>
          <w:szCs w:val="32"/>
          <w:lang w:eastAsia="ru-RU"/>
        </w:rPr>
      </w:pPr>
      <w:r w:rsidRPr="00E544C8">
        <w:rPr>
          <w:rFonts w:ascii="Times New Roman" w:eastAsia="Calibri" w:hAnsi="Times New Roman" w:cs="Times New Roman"/>
          <w:noProof/>
          <w:sz w:val="32"/>
          <w:szCs w:val="32"/>
          <w:lang w:eastAsia="ru-RU"/>
        </w:rPr>
        <w:tab/>
        <w:t>У детей продолжает развиваться восприятие. Развивается образное мышление. Продолжают развиваться навыки обобщения и рассуждения, воображение.</w:t>
      </w:r>
    </w:p>
    <w:p w:rsidR="00E544C8" w:rsidRPr="00E544C8" w:rsidRDefault="00E544C8" w:rsidP="00E544C8">
      <w:pPr>
        <w:spacing w:line="240" w:lineRule="auto"/>
        <w:rPr>
          <w:rFonts w:ascii="Times New Roman" w:eastAsia="Calibri" w:hAnsi="Times New Roman" w:cs="Times New Roman"/>
          <w:noProof/>
          <w:sz w:val="32"/>
          <w:szCs w:val="32"/>
          <w:lang w:eastAsia="ru-RU"/>
        </w:rPr>
      </w:pPr>
      <w:r w:rsidRPr="00E544C8">
        <w:rPr>
          <w:rFonts w:ascii="Times New Roman" w:eastAsia="Calibri" w:hAnsi="Times New Roman" w:cs="Times New Roman"/>
          <w:noProof/>
          <w:sz w:val="32"/>
          <w:szCs w:val="32"/>
          <w:lang w:eastAsia="ru-RU"/>
        </w:rPr>
        <w:tab/>
        <w:t>Продолжает развиваться внимание, оно становится произвольным. В некоторых видах деятельности время произвольного сосредоточения достигает 30 мин.</w:t>
      </w:r>
    </w:p>
    <w:p w:rsidR="00E544C8" w:rsidRPr="00E544C8" w:rsidRDefault="00E544C8" w:rsidP="00E544C8">
      <w:pPr>
        <w:spacing w:line="240" w:lineRule="auto"/>
        <w:rPr>
          <w:rFonts w:ascii="Times New Roman" w:eastAsia="Calibri" w:hAnsi="Times New Roman" w:cs="Times New Roman"/>
          <w:noProof/>
          <w:sz w:val="32"/>
          <w:szCs w:val="32"/>
          <w:lang w:eastAsia="ru-RU"/>
        </w:rPr>
      </w:pPr>
      <w:r w:rsidRPr="00E544C8">
        <w:rPr>
          <w:rFonts w:ascii="Times New Roman" w:eastAsia="Calibri" w:hAnsi="Times New Roman" w:cs="Times New Roman"/>
          <w:noProof/>
          <w:sz w:val="32"/>
          <w:szCs w:val="32"/>
          <w:lang w:eastAsia="ru-RU"/>
        </w:rPr>
        <w:tab/>
        <w:t>Продолжает развиваться речь: её звуковая сторона, грамматический строй, лексика. Развивается связная речь, при правильно организованной образовательной работе у детей развивается диалогическая и некоторые виды монологической речи.</w:t>
      </w:r>
    </w:p>
    <w:p w:rsidR="00E544C8" w:rsidRPr="00E544C8" w:rsidRDefault="00E544C8" w:rsidP="00E544C8">
      <w:pPr>
        <w:spacing w:line="240" w:lineRule="auto"/>
        <w:rPr>
          <w:rFonts w:ascii="Times New Roman" w:eastAsia="Calibri" w:hAnsi="Times New Roman" w:cs="Times New Roman"/>
          <w:noProof/>
          <w:sz w:val="32"/>
          <w:szCs w:val="32"/>
          <w:lang w:eastAsia="ru-RU"/>
        </w:rPr>
      </w:pPr>
      <w:r w:rsidRPr="00E544C8">
        <w:rPr>
          <w:rFonts w:ascii="Times New Roman" w:eastAsia="Calibri" w:hAnsi="Times New Roman" w:cs="Times New Roman"/>
          <w:noProof/>
          <w:sz w:val="32"/>
          <w:szCs w:val="32"/>
          <w:lang w:eastAsia="ru-RU"/>
        </w:rPr>
        <w:tab/>
        <w:t>Достижения дошкольного возраста связаны с освоением мира вещей, освоение форм позитивного общения с людьми, развитием половой идентификации, формированием позиции школьника.</w:t>
      </w:r>
    </w:p>
    <w:p w:rsidR="00E544C8" w:rsidRPr="00E544C8" w:rsidRDefault="00E544C8" w:rsidP="00E544C8">
      <w:pPr>
        <w:spacing w:line="240" w:lineRule="auto"/>
        <w:rPr>
          <w:rFonts w:ascii="Times New Roman" w:eastAsia="Calibri" w:hAnsi="Times New Roman" w:cs="Times New Roman"/>
          <w:noProof/>
          <w:sz w:val="32"/>
          <w:szCs w:val="32"/>
          <w:lang w:eastAsia="ru-RU"/>
        </w:rPr>
      </w:pPr>
      <w:r w:rsidRPr="00E544C8">
        <w:rPr>
          <w:rFonts w:ascii="Times New Roman" w:eastAsia="Calibri" w:hAnsi="Times New Roman" w:cs="Times New Roman"/>
          <w:noProof/>
          <w:sz w:val="32"/>
          <w:szCs w:val="32"/>
          <w:lang w:eastAsia="ru-RU"/>
        </w:rPr>
        <w:tab/>
        <w:t>К концу дошкольного возраста ребёнок овладевает высоким уровнем позновательного и личностного развития, это позволяет ему успешно учиться в школе.</w:t>
      </w:r>
    </w:p>
    <w:p w:rsidR="00E544C8" w:rsidRPr="00E544C8" w:rsidRDefault="00E544C8" w:rsidP="00E544C8">
      <w:pPr>
        <w:rPr>
          <w:rFonts w:ascii="Times New Roman" w:eastAsia="Calibri" w:hAnsi="Times New Roman" w:cs="Times New Roman"/>
          <w:noProof/>
          <w:sz w:val="32"/>
          <w:szCs w:val="32"/>
          <w:lang w:eastAsia="ru-RU"/>
        </w:rPr>
      </w:pPr>
      <w:r w:rsidRPr="00E544C8">
        <w:rPr>
          <w:rFonts w:ascii="Times New Roman" w:eastAsia="Calibri" w:hAnsi="Times New Roman" w:cs="Times New Roman"/>
          <w:noProof/>
          <w:sz w:val="32"/>
          <w:szCs w:val="32"/>
          <w:lang w:eastAsia="ru-RU"/>
        </w:rPr>
        <w:tab/>
      </w:r>
      <w:bookmarkStart w:id="0" w:name="_GoBack"/>
      <w:bookmarkEnd w:id="0"/>
    </w:p>
    <w:sectPr w:rsidR="00E544C8" w:rsidRPr="00E544C8" w:rsidSect="00E544C8">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4D2"/>
    <w:rsid w:val="000918F4"/>
    <w:rsid w:val="004C04D2"/>
    <w:rsid w:val="00E544C8"/>
    <w:rsid w:val="00F312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810D85-A595-42DF-A2CE-A8C1995C4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317</Words>
  <Characters>1808</Characters>
  <Application>Microsoft Office Word</Application>
  <DocSecurity>0</DocSecurity>
  <Lines>15</Lines>
  <Paragraphs>4</Paragraphs>
  <ScaleCrop>false</ScaleCrop>
  <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2022-09-16T11:49:00Z</dcterms:created>
  <dcterms:modified xsi:type="dcterms:W3CDTF">2022-09-16T11:50:00Z</dcterms:modified>
</cp:coreProperties>
</file>